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A1" w:rsidRDefault="007030A1">
      <w:pPr>
        <w:rPr>
          <w:sz w:val="16"/>
        </w:rPr>
      </w:pPr>
    </w:p>
    <w:tbl>
      <w:tblPr>
        <w:tblW w:w="8269" w:type="dxa"/>
        <w:tblInd w:w="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60"/>
        <w:gridCol w:w="100"/>
        <w:gridCol w:w="1601"/>
        <w:gridCol w:w="65"/>
        <w:gridCol w:w="655"/>
        <w:gridCol w:w="86"/>
        <w:gridCol w:w="675"/>
        <w:gridCol w:w="244"/>
        <w:gridCol w:w="1086"/>
        <w:gridCol w:w="103"/>
        <w:gridCol w:w="163"/>
        <w:gridCol w:w="103"/>
        <w:gridCol w:w="2886"/>
        <w:gridCol w:w="103"/>
      </w:tblGrid>
      <w:tr w:rsidR="007030A1" w:rsidTr="00813BAF">
        <w:tc>
          <w:tcPr>
            <w:tcW w:w="339" w:type="dxa"/>
            <w:tcBorders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7030A1">
            <w:pPr>
              <w:rPr>
                <w:color w:val="999999"/>
                <w:sz w:val="16"/>
              </w:rPr>
            </w:pPr>
          </w:p>
        </w:tc>
        <w:tc>
          <w:tcPr>
            <w:tcW w:w="160" w:type="dxa"/>
            <w:gridSpan w:val="2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/>
        </w:tc>
        <w:tc>
          <w:tcPr>
            <w:tcW w:w="166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7030A1"/>
        </w:tc>
        <w:tc>
          <w:tcPr>
            <w:tcW w:w="166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7030A1"/>
        </w:tc>
        <w:tc>
          <w:tcPr>
            <w:tcW w:w="118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7030A1"/>
        </w:tc>
        <w:tc>
          <w:tcPr>
            <w:tcW w:w="266" w:type="dxa"/>
            <w:gridSpan w:val="2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/>
        </w:tc>
        <w:tc>
          <w:tcPr>
            <w:tcW w:w="2989" w:type="dxa"/>
            <w:gridSpan w:val="2"/>
            <w:tcBorders>
              <w:left w:val="single" w:sz="2" w:space="0" w:color="999999"/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>
            <w:pPr>
              <w:rPr>
                <w:color w:val="C0C0C0"/>
                <w:sz w:val="20"/>
              </w:rPr>
            </w:pPr>
          </w:p>
        </w:tc>
      </w:tr>
      <w:tr w:rsidR="007030A1" w:rsidTr="00813BAF">
        <w:trPr>
          <w:gridAfter w:val="1"/>
          <w:wAfter w:w="103" w:type="dxa"/>
          <w:cantSplit/>
          <w:trHeight w:val="147"/>
        </w:trPr>
        <w:tc>
          <w:tcPr>
            <w:tcW w:w="339" w:type="dxa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A</w:t>
            </w:r>
          </w:p>
        </w:tc>
        <w:tc>
          <w:tcPr>
            <w:tcW w:w="60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2464DC">
            <w:r>
              <w:rPr>
                <w:noProof/>
                <w:spacing w:val="-20"/>
              </w:rPr>
              <w:drawing>
                <wp:inline distT="0" distB="0" distL="0" distR="0">
                  <wp:extent cx="181080" cy="181080"/>
                  <wp:effectExtent l="0" t="0" r="9420" b="9420"/>
                  <wp:docPr id="1" name="Image 1" descr="quartierH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80" cy="18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  <w:gridSpan w:val="8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>
            <w:pPr>
              <w:rPr>
                <w:spacing w:val="-20"/>
              </w:rPr>
            </w:pPr>
          </w:p>
        </w:tc>
        <w:tc>
          <w:tcPr>
            <w:tcW w:w="266" w:type="dxa"/>
            <w:gridSpan w:val="2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2464DC">
            <w:r>
              <w:rPr>
                <w:noProof/>
              </w:rPr>
              <w:drawing>
                <wp:inline distT="0" distB="0" distL="0" distR="0">
                  <wp:extent cx="171360" cy="171360"/>
                  <wp:effectExtent l="0" t="0" r="90" b="90"/>
                  <wp:docPr id="2" name="Image 2" descr="quartierH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7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gridSpan w:val="2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>
            <w:pPr>
              <w:rPr>
                <w:color w:val="C0C0C0"/>
                <w:sz w:val="20"/>
              </w:rPr>
            </w:pP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</w:t>
            </w:r>
          </w:p>
        </w:tc>
        <w:tc>
          <w:tcPr>
            <w:tcW w:w="160" w:type="dxa"/>
            <w:gridSpan w:val="2"/>
            <w:vMerge w:val="restart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>
            <w:pPr>
              <w:rPr>
                <w:spacing w:val="-20"/>
              </w:rPr>
            </w:pPr>
          </w:p>
        </w:tc>
        <w:tc>
          <w:tcPr>
            <w:tcW w:w="4512" w:type="dxa"/>
            <w:gridSpan w:val="8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002B77">
            <w:pPr>
              <w:pStyle w:val="Titre4"/>
              <w:rPr>
                <w:b/>
                <w:bCs/>
                <w:color w:val="FFFFFF"/>
                <w:spacing w:val="-20"/>
              </w:rPr>
            </w:pPr>
            <w:r>
              <w:rPr>
                <w:b/>
                <w:bCs/>
                <w:color w:val="FFFFFF"/>
                <w:spacing w:val="-20"/>
              </w:rPr>
              <w:t>VAL SURAN</w:t>
            </w:r>
          </w:p>
          <w:p w:rsidR="00813BAF" w:rsidRPr="00813BAF" w:rsidRDefault="00813BAF" w:rsidP="00813BAF"/>
          <w:p w:rsidR="00002B77" w:rsidRDefault="002464DC" w:rsidP="00002B77">
            <w:pPr>
              <w:pStyle w:val="Titre6"/>
              <w:spacing w:after="20"/>
            </w:pPr>
            <w:r>
              <w:t>St Julien</w:t>
            </w:r>
            <w:r w:rsidR="00002B77">
              <w:t xml:space="preserve"> sur Suran </w:t>
            </w:r>
          </w:p>
          <w:p w:rsidR="00002B77" w:rsidRPr="00002B77" w:rsidRDefault="00002B77" w:rsidP="00813BAF">
            <w:pPr>
              <w:pStyle w:val="Titre6"/>
              <w:spacing w:after="20"/>
            </w:pPr>
          </w:p>
        </w:tc>
        <w:tc>
          <w:tcPr>
            <w:tcW w:w="266" w:type="dxa"/>
            <w:gridSpan w:val="2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30A1" w:rsidRDefault="002464DC">
            <w:pPr>
              <w:spacing w:after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commune ou agglomération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2</w:t>
            </w: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spacing w:before="40"/>
              <w:jc w:val="center"/>
              <w:rPr>
                <w:rFonts w:ascii="Arial" w:hAnsi="Arial" w:cs="Arial"/>
                <w:color w:val="FFFFFF"/>
                <w:spacing w:val="-10"/>
              </w:rPr>
            </w:pPr>
            <w:r>
              <w:rPr>
                <w:rFonts w:ascii="Arial" w:hAnsi="Arial" w:cs="Arial"/>
                <w:color w:val="FFFFFF"/>
                <w:spacing w:val="-10"/>
              </w:rPr>
              <w:t>Jura</w:t>
            </w:r>
          </w:p>
          <w:p w:rsidR="007030A1" w:rsidRDefault="002464DC">
            <w:pPr>
              <w:pStyle w:val="Titre7"/>
            </w:pPr>
            <w:r>
              <w:t xml:space="preserve">Bourgogne </w:t>
            </w:r>
            <w:r w:rsidR="000E7EC0">
              <w:t xml:space="preserve">- </w:t>
            </w:r>
            <w:r>
              <w:t xml:space="preserve">Franche </w:t>
            </w:r>
            <w:r w:rsidR="000E7EC0">
              <w:t xml:space="preserve"> - </w:t>
            </w:r>
            <w:bookmarkStart w:id="0" w:name="_GoBack"/>
            <w:bookmarkEnd w:id="0"/>
            <w:r>
              <w:t>Comté</w:t>
            </w:r>
          </w:p>
          <w:p w:rsidR="00813BAF" w:rsidRPr="00813BAF" w:rsidRDefault="00813BAF" w:rsidP="00813BAF"/>
          <w:p w:rsidR="007030A1" w:rsidRDefault="007030A1">
            <w:pPr>
              <w:jc w:val="center"/>
              <w:rPr>
                <w:rFonts w:ascii="Arial" w:hAnsi="Arial" w:cs="Arial"/>
                <w:color w:val="FFFFFF"/>
                <w:spacing w:val="-20"/>
                <w:sz w:val="20"/>
              </w:rPr>
            </w:pP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spacing w:before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département</w:t>
            </w:r>
          </w:p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région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3</w:t>
            </w: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7030A1">
            <w:pPr>
              <w:jc w:val="right"/>
              <w:rPr>
                <w:spacing w:val="-20"/>
                <w:sz w:val="16"/>
              </w:rPr>
            </w:pPr>
          </w:p>
        </w:tc>
        <w:tc>
          <w:tcPr>
            <w:tcW w:w="2191" w:type="dxa"/>
            <w:gridSpan w:val="5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7030A1">
            <w:pPr>
              <w:rPr>
                <w:spacing w:val="-20"/>
                <w:sz w:val="16"/>
              </w:rPr>
            </w:pPr>
          </w:p>
        </w:tc>
        <w:tc>
          <w:tcPr>
            <w:tcW w:w="266" w:type="dxa"/>
            <w:gridSpan w:val="2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0A1" w:rsidRDefault="007030A1">
            <w:pPr>
              <w:rPr>
                <w:sz w:val="16"/>
              </w:rPr>
            </w:pPr>
          </w:p>
          <w:p w:rsidR="007030A1" w:rsidRDefault="007030A1">
            <w:pPr>
              <w:rPr>
                <w:sz w:val="16"/>
              </w:rPr>
            </w:pPr>
          </w:p>
          <w:p w:rsidR="007030A1" w:rsidRDefault="007030A1">
            <w:pPr>
              <w:rPr>
                <w:sz w:val="16"/>
              </w:rPr>
            </w:pPr>
          </w:p>
          <w:p w:rsidR="007030A1" w:rsidRDefault="002464DC">
            <w:r>
              <w:rPr>
                <w:noProof/>
                <w:sz w:val="16"/>
              </w:rPr>
              <w:drawing>
                <wp:inline distT="0" distB="0" distL="0" distR="0">
                  <wp:extent cx="162000" cy="1790640"/>
                  <wp:effectExtent l="0" t="0" r="9450" b="60"/>
                  <wp:docPr id="3" name="Image 3" descr="ban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7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0A1" w:rsidRDefault="007030A1">
            <w:pPr>
              <w:rPr>
                <w:sz w:val="16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4</w:t>
            </w: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813BAF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7F1DAD4" wp14:editId="3464B97A">
                  <wp:extent cx="968828" cy="1077533"/>
                  <wp:effectExtent l="0" t="0" r="3175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63" cy="109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813BAF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8BA68ED" wp14:editId="1258154E">
                  <wp:extent cx="979714" cy="1076960"/>
                  <wp:effectExtent l="0" t="0" r="0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32" cy="109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gridSpan w:val="3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813BAF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noProof/>
                <w:spacing w:val="-20"/>
                <w:sz w:val="16"/>
                <w:szCs w:val="16"/>
              </w:rPr>
              <w:drawing>
                <wp:inline distT="0" distB="0" distL="0" distR="0" wp14:anchorId="073A8039" wp14:editId="6A55C72C">
                  <wp:extent cx="903605" cy="1033780"/>
                  <wp:effectExtent l="0" t="0" r="0" b="0"/>
                  <wp:docPr id="17" name="Image 17" descr="Transport de Marchandises Dangereu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ansport de Marchandises Dangereu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142" cy="103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5</w:t>
            </w: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813BAF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noProof/>
                <w:spacing w:val="-20"/>
                <w:sz w:val="16"/>
                <w:szCs w:val="16"/>
              </w:rPr>
              <w:drawing>
                <wp:inline distT="0" distB="0" distL="0" distR="0" wp14:anchorId="7E9987EE" wp14:editId="6300B643">
                  <wp:extent cx="876300" cy="1003970"/>
                  <wp:effectExtent l="0" t="0" r="0" b="571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84" cy="101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7030A1">
            <w:pPr>
              <w:jc w:val="center"/>
              <w:rPr>
                <w:spacing w:val="-20"/>
                <w:sz w:val="16"/>
              </w:rPr>
            </w:pPr>
          </w:p>
          <w:p w:rsidR="00813BAF" w:rsidRDefault="00813BAF">
            <w:pPr>
              <w:jc w:val="center"/>
              <w:rPr>
                <w:spacing w:val="-20"/>
                <w:sz w:val="16"/>
              </w:rPr>
            </w:pPr>
          </w:p>
          <w:p w:rsidR="00813BAF" w:rsidRDefault="00813BAF">
            <w:pPr>
              <w:jc w:val="center"/>
              <w:rPr>
                <w:spacing w:val="-20"/>
                <w:sz w:val="16"/>
              </w:rPr>
            </w:pPr>
          </w:p>
          <w:p w:rsidR="00813BAF" w:rsidRDefault="00813BAF">
            <w:pPr>
              <w:jc w:val="center"/>
              <w:rPr>
                <w:spacing w:val="-20"/>
                <w:sz w:val="16"/>
              </w:rPr>
            </w:pPr>
          </w:p>
          <w:p w:rsidR="00813BAF" w:rsidRDefault="00813BAF">
            <w:pPr>
              <w:jc w:val="center"/>
              <w:rPr>
                <w:spacing w:val="-20"/>
                <w:sz w:val="16"/>
              </w:rPr>
            </w:pPr>
          </w:p>
          <w:p w:rsidR="00813BAF" w:rsidRDefault="00813BAF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33" w:type="dxa"/>
            <w:gridSpan w:val="3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BAF" w:rsidRDefault="00813BAF">
            <w:pPr>
              <w:jc w:val="center"/>
              <w:rPr>
                <w:spacing w:val="-20"/>
                <w:sz w:val="16"/>
              </w:rPr>
            </w:pPr>
          </w:p>
          <w:p w:rsidR="00813BAF" w:rsidRPr="00813BAF" w:rsidRDefault="00813BAF" w:rsidP="00813BAF">
            <w:pPr>
              <w:rPr>
                <w:sz w:val="16"/>
              </w:rPr>
            </w:pPr>
          </w:p>
          <w:p w:rsidR="00813BAF" w:rsidRPr="00813BAF" w:rsidRDefault="00813BAF" w:rsidP="00813BAF">
            <w:pPr>
              <w:rPr>
                <w:sz w:val="16"/>
              </w:rPr>
            </w:pPr>
          </w:p>
          <w:p w:rsidR="00813BAF" w:rsidRPr="00813BAF" w:rsidRDefault="00813BAF" w:rsidP="00813BAF">
            <w:pPr>
              <w:rPr>
                <w:sz w:val="16"/>
              </w:rPr>
            </w:pPr>
          </w:p>
          <w:p w:rsidR="00813BAF" w:rsidRPr="00813BAF" w:rsidRDefault="00813BAF" w:rsidP="00813BAF">
            <w:pPr>
              <w:rPr>
                <w:sz w:val="16"/>
              </w:rPr>
            </w:pPr>
          </w:p>
          <w:p w:rsidR="00813BAF" w:rsidRPr="00813BAF" w:rsidRDefault="00813BAF" w:rsidP="00813BAF">
            <w:pPr>
              <w:rPr>
                <w:sz w:val="16"/>
              </w:rPr>
            </w:pPr>
          </w:p>
          <w:p w:rsidR="00813BAF" w:rsidRDefault="00813BAF" w:rsidP="00813BAF">
            <w:pPr>
              <w:rPr>
                <w:sz w:val="16"/>
              </w:rPr>
            </w:pPr>
          </w:p>
          <w:p w:rsidR="00813BAF" w:rsidRDefault="00813BAF" w:rsidP="00813BAF">
            <w:pPr>
              <w:rPr>
                <w:sz w:val="16"/>
              </w:rPr>
            </w:pPr>
          </w:p>
          <w:p w:rsidR="00813BAF" w:rsidRDefault="00813BAF" w:rsidP="00813BAF">
            <w:pPr>
              <w:rPr>
                <w:sz w:val="16"/>
              </w:rPr>
            </w:pPr>
          </w:p>
          <w:p w:rsidR="00813BAF" w:rsidRPr="00813BAF" w:rsidRDefault="00813BAF" w:rsidP="00813BAF">
            <w:pPr>
              <w:rPr>
                <w:sz w:val="16"/>
              </w:rPr>
            </w:pP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>
            <w:pPr>
              <w:rPr>
                <w:color w:val="C0C0C0"/>
                <w:sz w:val="20"/>
              </w:rPr>
            </w:pPr>
          </w:p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6</w:t>
            </w: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AF" w:rsidRDefault="00813BAF" w:rsidP="00813BAF">
            <w:pPr>
              <w:tabs>
                <w:tab w:val="left" w:pos="645"/>
              </w:tabs>
              <w:spacing w:before="40" w:after="40"/>
              <w:rPr>
                <w:rFonts w:ascii="Arial" w:hAnsi="Arial" w:cs="Arial"/>
                <w:color w:val="C2C2C2"/>
                <w:spacing w:val="-24"/>
                <w:sz w:val="36"/>
              </w:rPr>
            </w:pPr>
            <w:r>
              <w:rPr>
                <w:rFonts w:ascii="Arial" w:hAnsi="Arial" w:cs="Arial"/>
                <w:color w:val="C2C2C2"/>
                <w:spacing w:val="-24"/>
                <w:sz w:val="36"/>
              </w:rPr>
              <w:tab/>
            </w:r>
          </w:p>
          <w:p w:rsidR="007030A1" w:rsidRDefault="002464DC">
            <w:pPr>
              <w:spacing w:before="40" w:after="40"/>
              <w:jc w:val="center"/>
            </w:pP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En cas de 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danger</w:t>
            </w: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 ou d'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alerte</w:t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>
            <w:pPr>
              <w:rPr>
                <w:color w:val="C0C0C0"/>
                <w:sz w:val="20"/>
              </w:rPr>
            </w:pP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7030A1">
            <w:pPr>
              <w:rPr>
                <w:color w:val="999999"/>
                <w:sz w:val="16"/>
              </w:rPr>
            </w:pP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>1. A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>britez-vous</w:t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30A1" w:rsidRDefault="002464DC">
            <w:pPr>
              <w:rPr>
                <w:color w:val="C0C0C0"/>
                <w:sz w:val="20"/>
                <w:lang w:val="en-GB"/>
              </w:rPr>
            </w:pPr>
            <w:r>
              <w:rPr>
                <w:color w:val="C0C0C0"/>
                <w:sz w:val="20"/>
                <w:lang w:val="en-GB"/>
              </w:rPr>
              <w:t>consigne 1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7030A1">
            <w:pPr>
              <w:rPr>
                <w:color w:val="999999"/>
                <w:sz w:val="16"/>
                <w:lang w:val="en-GB"/>
              </w:rPr>
            </w:pP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take shelter</w:t>
            </w:r>
          </w:p>
        </w:tc>
        <w:tc>
          <w:tcPr>
            <w:tcW w:w="2105" w:type="dxa"/>
            <w:gridSpan w:val="4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resguardese</w:t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7</w:t>
            </w: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>2.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 xml:space="preserve"> Ecoutez la radio</w:t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2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8</w:t>
            </w: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listen to the radio</w:t>
            </w:r>
          </w:p>
        </w:tc>
        <w:tc>
          <w:tcPr>
            <w:tcW w:w="2105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escuche la radio</w:t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7030A1" w:rsidTr="00813BAF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7030A1">
            <w:pPr>
              <w:rPr>
                <w:color w:val="999999"/>
                <w:sz w:val="16"/>
              </w:rPr>
            </w:pP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813BAF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Musique Gex 89.</w:t>
            </w:r>
            <w:r w:rsidR="002464DC">
              <w:rPr>
                <w:b/>
                <w:bCs/>
                <w:spacing w:val="-10"/>
                <w:sz w:val="24"/>
              </w:rPr>
              <w:t>6MHz</w:t>
            </w:r>
          </w:p>
          <w:p w:rsidR="007030A1" w:rsidRDefault="00813BAF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Inter Gex 94.</w:t>
            </w:r>
            <w:r w:rsidR="002464DC">
              <w:rPr>
                <w:b/>
                <w:bCs/>
                <w:spacing w:val="-10"/>
                <w:sz w:val="24"/>
              </w:rPr>
              <w:t>4MHz</w:t>
            </w:r>
          </w:p>
          <w:p w:rsidR="007030A1" w:rsidRDefault="00813BAF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Culture Gex 96.</w:t>
            </w:r>
            <w:r w:rsidR="002464DC">
              <w:rPr>
                <w:b/>
                <w:bCs/>
                <w:spacing w:val="-10"/>
                <w:sz w:val="24"/>
              </w:rPr>
              <w:t>7MHz</w:t>
            </w:r>
          </w:p>
          <w:p w:rsidR="007030A1" w:rsidRDefault="00813BAF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Culture Lyon 88.</w:t>
            </w:r>
            <w:r w:rsidR="002464DC">
              <w:rPr>
                <w:b/>
                <w:bCs/>
                <w:spacing w:val="-10"/>
                <w:sz w:val="24"/>
              </w:rPr>
              <w:t>8MHz</w:t>
            </w:r>
          </w:p>
          <w:p w:rsidR="007030A1" w:rsidRDefault="00813BAF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Inter Lyon 99.</w:t>
            </w:r>
            <w:r w:rsidR="002464DC">
              <w:rPr>
                <w:b/>
                <w:bCs/>
                <w:spacing w:val="-10"/>
                <w:sz w:val="24"/>
              </w:rPr>
              <w:t>8MHz</w:t>
            </w:r>
          </w:p>
          <w:p w:rsidR="007030A1" w:rsidRDefault="00813BAF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Musique Lyon 92.</w:t>
            </w:r>
            <w:r w:rsidR="002464DC">
              <w:rPr>
                <w:b/>
                <w:bCs/>
                <w:spacing w:val="-10"/>
                <w:sz w:val="24"/>
              </w:rPr>
              <w:t>4MHz</w:t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fréquence radio d'alerte</w:t>
            </w:r>
          </w:p>
        </w:tc>
      </w:tr>
      <w:tr w:rsidR="007030A1" w:rsidTr="00813BAF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7030A1">
            <w:pPr>
              <w:rPr>
                <w:color w:val="999999"/>
                <w:sz w:val="16"/>
              </w:rPr>
            </w:pP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pStyle w:val="Textbody"/>
              <w:spacing w:before="20" w:after="20"/>
            </w:pPr>
            <w:r>
              <w:rPr>
                <w:spacing w:val="-10"/>
                <w:sz w:val="32"/>
              </w:rPr>
              <w:t>3. R</w:t>
            </w:r>
            <w:r>
              <w:rPr>
                <w:b/>
                <w:bCs/>
                <w:spacing w:val="-10"/>
                <w:sz w:val="32"/>
              </w:rPr>
              <w:t>espectez les consignes</w:t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3</w:t>
            </w:r>
          </w:p>
        </w:tc>
      </w:tr>
      <w:tr w:rsidR="007030A1" w:rsidTr="00813BAF">
        <w:trPr>
          <w:cantSplit/>
          <w:trHeight w:val="381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7030A1">
            <w:pPr>
              <w:rPr>
                <w:color w:val="999999"/>
                <w:sz w:val="16"/>
              </w:rPr>
            </w:pP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follow the instructions</w:t>
            </w:r>
          </w:p>
        </w:tc>
        <w:tc>
          <w:tcPr>
            <w:tcW w:w="2105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pStyle w:val="Textbody"/>
              <w:spacing w:after="40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respete las consignas</w:t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7030A1" w:rsidTr="00813BAF">
        <w:trPr>
          <w:cantSplit/>
          <w:trHeight w:val="235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9</w:t>
            </w: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pStyle w:val="Textbody"/>
              <w:spacing w:before="40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&gt; n'allez  pas chercher vos enfants à l'école</w:t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supplémentaire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  <w:lang w:val="en-GB"/>
              </w:rPr>
            </w:pPr>
            <w:r>
              <w:rPr>
                <w:color w:val="999999"/>
                <w:sz w:val="16"/>
                <w:lang w:val="en-GB"/>
              </w:rPr>
              <w:t>10</w:t>
            </w: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pStyle w:val="Titre6"/>
              <w:spacing w:before="40"/>
              <w:jc w:val="right"/>
              <w:rPr>
                <w:b w:val="0"/>
                <w:bCs w:val="0"/>
                <w:i/>
                <w:spacing w:val="-10"/>
                <w:sz w:val="20"/>
                <w:lang w:val="en-GB"/>
              </w:rPr>
            </w:pPr>
            <w:r>
              <w:rPr>
                <w:b w:val="0"/>
                <w:bCs w:val="0"/>
                <w:i/>
                <w:spacing w:val="-10"/>
                <w:sz w:val="20"/>
                <w:lang w:val="en-GB"/>
              </w:rPr>
              <w:t>don't seek your children at school</w:t>
            </w:r>
          </w:p>
          <w:p w:rsidR="007030A1" w:rsidRDefault="002464DC">
            <w:pPr>
              <w:pStyle w:val="Textbody"/>
              <w:spacing w:after="40"/>
              <w:jc w:val="right"/>
            </w:pPr>
            <w:r>
              <w:rPr>
                <w:spacing w:val="-10"/>
                <w:sz w:val="20"/>
              </w:rPr>
              <w:t>no vaya a buscar a sus ninos a la escuela</w:t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11</w:t>
            </w:r>
          </w:p>
        </w:tc>
        <w:tc>
          <w:tcPr>
            <w:tcW w:w="160" w:type="dxa"/>
            <w:gridSpan w:val="2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spacing w:before="120" w:after="20"/>
            </w:pPr>
            <w:r>
              <w:rPr>
                <w:rFonts w:ascii="Arial" w:hAnsi="Arial" w:cs="Arial"/>
                <w:color w:val="C2C2C2"/>
                <w:spacing w:val="-10"/>
              </w:rPr>
              <w:t xml:space="preserve">pour en savoir </w:t>
            </w:r>
            <w:r>
              <w:rPr>
                <w:rFonts w:ascii="Arial" w:hAnsi="Arial" w:cs="Arial"/>
                <w:b/>
                <w:bCs/>
                <w:color w:val="C2C2C2"/>
                <w:spacing w:val="-10"/>
              </w:rPr>
              <w:t>plus</w:t>
            </w:r>
            <w:r>
              <w:rPr>
                <w:rFonts w:ascii="Arial" w:hAnsi="Arial" w:cs="Arial"/>
                <w:color w:val="C2C2C2"/>
                <w:spacing w:val="-10"/>
              </w:rPr>
              <w:t>, consultez</w:t>
            </w:r>
          </w:p>
        </w:tc>
        <w:tc>
          <w:tcPr>
            <w:tcW w:w="266" w:type="dxa"/>
            <w:gridSpan w:val="2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information supplémentaire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12</w:t>
            </w:r>
          </w:p>
        </w:tc>
        <w:tc>
          <w:tcPr>
            <w:tcW w:w="160" w:type="dxa"/>
            <w:gridSpan w:val="2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/>
        </w:tc>
        <w:tc>
          <w:tcPr>
            <w:tcW w:w="4512" w:type="dxa"/>
            <w:gridSpan w:val="8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à la mairie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 xml:space="preserve">le Dicrim 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>dossier d'information</w:t>
            </w:r>
          </w:p>
          <w:p w:rsidR="007030A1" w:rsidRDefault="002464DC">
            <w:pPr>
              <w:pStyle w:val="Titre5"/>
              <w:tabs>
                <w:tab w:val="left" w:pos="1282"/>
              </w:tabs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  <w:t>communal sur les risques majeurs</w:t>
            </w:r>
          </w:p>
        </w:tc>
        <w:tc>
          <w:tcPr>
            <w:tcW w:w="266" w:type="dxa"/>
            <w:gridSpan w:val="2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/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dicrim</w:t>
            </w:r>
          </w:p>
        </w:tc>
      </w:tr>
      <w:tr w:rsidR="007030A1" w:rsidTr="00813BA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13</w:t>
            </w:r>
          </w:p>
        </w:tc>
        <w:tc>
          <w:tcPr>
            <w:tcW w:w="160" w:type="dxa"/>
            <w:gridSpan w:val="2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8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sur internet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>www. prim .net</w:t>
            </w:r>
          </w:p>
        </w:tc>
        <w:tc>
          <w:tcPr>
            <w:tcW w:w="266" w:type="dxa"/>
            <w:gridSpan w:val="2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8B5" w:rsidRDefault="00B878B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2464DC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internet</w:t>
            </w:r>
          </w:p>
        </w:tc>
      </w:tr>
      <w:tr w:rsidR="007030A1" w:rsidTr="00813BAF">
        <w:trPr>
          <w:gridAfter w:val="1"/>
          <w:wAfter w:w="103" w:type="dxa"/>
          <w:cantSplit/>
        </w:trPr>
        <w:tc>
          <w:tcPr>
            <w:tcW w:w="339" w:type="dxa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2464DC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B</w:t>
            </w:r>
          </w:p>
        </w:tc>
        <w:tc>
          <w:tcPr>
            <w:tcW w:w="60" w:type="dxa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2464DC">
            <w:r>
              <w:rPr>
                <w:noProof/>
              </w:rPr>
              <w:drawing>
                <wp:inline distT="0" distB="0" distL="0" distR="0">
                  <wp:extent cx="114480" cy="114480"/>
                  <wp:effectExtent l="0" t="0" r="0" b="0"/>
                  <wp:docPr id="8" name="Image 4" descr="quartier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  <w:gridSpan w:val="8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/>
        </w:tc>
        <w:tc>
          <w:tcPr>
            <w:tcW w:w="266" w:type="dxa"/>
            <w:gridSpan w:val="2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0A1" w:rsidRDefault="002464DC">
            <w:r>
              <w:rPr>
                <w:noProof/>
              </w:rPr>
              <w:drawing>
                <wp:inline distT="0" distB="0" distL="0" distR="0">
                  <wp:extent cx="171360" cy="152280"/>
                  <wp:effectExtent l="0" t="0" r="90" b="120"/>
                  <wp:docPr id="9" name="Image 5" descr="quartierB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gridSpan w:val="2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>
            <w:pPr>
              <w:rPr>
                <w:color w:val="C0C0C0"/>
                <w:sz w:val="20"/>
              </w:rPr>
            </w:pPr>
          </w:p>
        </w:tc>
      </w:tr>
      <w:tr w:rsidR="007030A1" w:rsidTr="00813BAF">
        <w:trPr>
          <w:cantSplit/>
          <w:trHeight w:val="251"/>
        </w:trPr>
        <w:tc>
          <w:tcPr>
            <w:tcW w:w="339" w:type="dxa"/>
            <w:tcBorders>
              <w:top w:val="single" w:sz="2" w:space="0" w:color="999999"/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0A1" w:rsidRDefault="007030A1">
            <w:pPr>
              <w:rPr>
                <w:color w:val="999999"/>
                <w:sz w:val="16"/>
              </w:rPr>
            </w:pPr>
          </w:p>
        </w:tc>
        <w:tc>
          <w:tcPr>
            <w:tcW w:w="160" w:type="dxa"/>
            <w:gridSpan w:val="2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/>
        </w:tc>
        <w:tc>
          <w:tcPr>
            <w:tcW w:w="4512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/>
        </w:tc>
        <w:tc>
          <w:tcPr>
            <w:tcW w:w="266" w:type="dxa"/>
            <w:gridSpan w:val="2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/>
        </w:tc>
        <w:tc>
          <w:tcPr>
            <w:tcW w:w="2989" w:type="dxa"/>
            <w:gridSpan w:val="2"/>
            <w:tcBorders>
              <w:top w:val="single" w:sz="2" w:space="0" w:color="999999"/>
              <w:lef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0A1" w:rsidRDefault="007030A1">
            <w:pPr>
              <w:rPr>
                <w:color w:val="C0C0C0"/>
                <w:sz w:val="20"/>
              </w:rPr>
            </w:pPr>
          </w:p>
        </w:tc>
      </w:tr>
    </w:tbl>
    <w:p w:rsidR="007030A1" w:rsidRDefault="007030A1">
      <w:pPr>
        <w:rPr>
          <w:sz w:val="16"/>
        </w:rPr>
      </w:pPr>
    </w:p>
    <w:sectPr w:rsidR="007030A1">
      <w:pgSz w:w="11906" w:h="16838"/>
      <w:pgMar w:top="1302" w:right="1418" w:bottom="16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34" w:rsidRDefault="003E0334">
      <w:r>
        <w:separator/>
      </w:r>
    </w:p>
  </w:endnote>
  <w:endnote w:type="continuationSeparator" w:id="0">
    <w:p w:rsidR="003E0334" w:rsidRDefault="003E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34" w:rsidRDefault="003E0334">
      <w:r>
        <w:rPr>
          <w:color w:val="000000"/>
        </w:rPr>
        <w:separator/>
      </w:r>
    </w:p>
  </w:footnote>
  <w:footnote w:type="continuationSeparator" w:id="0">
    <w:p w:rsidR="003E0334" w:rsidRDefault="003E0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A1"/>
    <w:rsid w:val="00002B77"/>
    <w:rsid w:val="000E7EC0"/>
    <w:rsid w:val="001851C5"/>
    <w:rsid w:val="002464DC"/>
    <w:rsid w:val="003E0334"/>
    <w:rsid w:val="00632C39"/>
    <w:rsid w:val="007030A1"/>
    <w:rsid w:val="00813BAF"/>
    <w:rsid w:val="00B878B5"/>
    <w:rsid w:val="00E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E6E1B-DCAC-4D3E-AAA1-ED2D78F6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itre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bCs/>
      <w:sz w:val="18"/>
    </w:rPr>
  </w:style>
  <w:style w:type="paragraph" w:styleId="Titre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next w:val="Normal"/>
    <w:pPr>
      <w:keepNext/>
      <w:tabs>
        <w:tab w:val="left" w:pos="3085"/>
      </w:tabs>
      <w:jc w:val="center"/>
      <w:outlineLvl w:val="2"/>
    </w:pPr>
    <w:rPr>
      <w:rFonts w:ascii="Arial" w:eastAsia="Arial" w:hAnsi="Arial" w:cs="Arial"/>
      <w:b/>
      <w:bCs/>
      <w:color w:val="FFFFFF"/>
      <w:sz w:val="20"/>
      <w:lang w:val="en-GB"/>
    </w:rPr>
  </w:style>
  <w:style w:type="paragraph" w:styleId="Titre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sz w:val="32"/>
    </w:rPr>
  </w:style>
  <w:style w:type="paragraph" w:styleId="Titre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bCs/>
      <w:color w:val="999999"/>
    </w:rPr>
  </w:style>
  <w:style w:type="paragraph" w:styleId="Titre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  <w:bCs/>
      <w:color w:val="FFFFFF"/>
    </w:rPr>
  </w:style>
  <w:style w:type="paragraph" w:styleId="Titre7">
    <w:name w:val="heading 7"/>
    <w:basedOn w:val="Normal"/>
    <w:next w:val="Normal"/>
    <w:pPr>
      <w:keepNext/>
      <w:jc w:val="center"/>
      <w:outlineLvl w:val="6"/>
    </w:pPr>
    <w:rPr>
      <w:rFonts w:ascii="Arial" w:eastAsia="Arial" w:hAnsi="Arial" w:cs="Arial"/>
      <w:b/>
      <w:bCs/>
      <w:color w:val="FFFFFF"/>
      <w:spacing w:val="-1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"/>
    <w:pPr>
      <w:tabs>
        <w:tab w:val="left" w:pos="205"/>
      </w:tabs>
      <w:jc w:val="both"/>
    </w:pPr>
    <w:rPr>
      <w:rFonts w:ascii="Arial" w:eastAsia="Arial" w:hAnsi="Arial" w:cs="Arial"/>
      <w:color w:val="FFFFFF"/>
      <w:sz w:val="16"/>
    </w:rPr>
  </w:style>
  <w:style w:type="paragraph" w:styleId="Textedebulles">
    <w:name w:val="Balloon Text"/>
    <w:basedOn w:val="Normal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cp:lastPrinted>2018-03-10T12:59:00Z</cp:lastPrinted>
  <dcterms:created xsi:type="dcterms:W3CDTF">2018-03-13T20:26:00Z</dcterms:created>
  <dcterms:modified xsi:type="dcterms:W3CDTF">2018-03-13T20:43:00Z</dcterms:modified>
</cp:coreProperties>
</file>